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1B" w:rsidRPr="00EE6318" w:rsidRDefault="00EE6318" w:rsidP="00787E1B">
      <w:pPr>
        <w:jc w:val="left"/>
        <w:rPr>
          <w:rFonts w:ascii="黑体" w:eastAsia="黑体" w:hAnsi="黑体"/>
          <w:sz w:val="32"/>
          <w:szCs w:val="32"/>
        </w:rPr>
      </w:pPr>
      <w:r w:rsidRPr="00EE6318">
        <w:rPr>
          <w:rFonts w:ascii="黑体" w:eastAsia="黑体" w:hAnsi="黑体" w:hint="eastAsia"/>
          <w:sz w:val="32"/>
          <w:szCs w:val="32"/>
        </w:rPr>
        <w:t>附件</w:t>
      </w:r>
      <w:r w:rsidR="0037472C">
        <w:rPr>
          <w:rFonts w:ascii="黑体" w:eastAsia="黑体" w:hAnsi="黑体" w:hint="eastAsia"/>
          <w:sz w:val="32"/>
          <w:szCs w:val="32"/>
        </w:rPr>
        <w:t>2</w:t>
      </w:r>
    </w:p>
    <w:p w:rsidR="00EE6318" w:rsidRPr="00991F93" w:rsidRDefault="00EE6318" w:rsidP="00F51674">
      <w:pPr>
        <w:widowControl/>
        <w:jc w:val="center"/>
        <w:rPr>
          <w:rFonts w:ascii="方正小标宋简体" w:eastAsia="方正小标宋简体" w:hAnsi="黑体"/>
          <w:bCs/>
          <w:sz w:val="22"/>
          <w:szCs w:val="44"/>
        </w:rPr>
      </w:pPr>
    </w:p>
    <w:p w:rsidR="00F51674" w:rsidRDefault="00F51674" w:rsidP="00F51674">
      <w:pPr>
        <w:widowControl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储备</w:t>
      </w:r>
      <w:proofErr w:type="gramStart"/>
      <w:r>
        <w:rPr>
          <w:rFonts w:ascii="方正小标宋简体" w:eastAsia="方正小标宋简体" w:hAnsi="黑体" w:hint="eastAsia"/>
          <w:bCs/>
          <w:sz w:val="44"/>
          <w:szCs w:val="44"/>
        </w:rPr>
        <w:t>铝公开</w:t>
      </w:r>
      <w:proofErr w:type="gramEnd"/>
      <w:r>
        <w:rPr>
          <w:rFonts w:ascii="方正小标宋简体" w:eastAsia="方正小标宋简体" w:hAnsi="黑体" w:hint="eastAsia"/>
          <w:bCs/>
          <w:sz w:val="44"/>
          <w:szCs w:val="44"/>
        </w:rPr>
        <w:t>竞价</w:t>
      </w:r>
      <w:r w:rsidR="00F31AA7" w:rsidRPr="002B49C2">
        <w:rPr>
          <w:rFonts w:ascii="方正小标宋简体" w:eastAsia="方正小标宋简体" w:hAnsi="黑体" w:hint="eastAsia"/>
          <w:bCs/>
          <w:sz w:val="44"/>
          <w:szCs w:val="44"/>
        </w:rPr>
        <w:t>销售</w:t>
      </w:r>
      <w:r w:rsidR="00550EDD">
        <w:rPr>
          <w:rFonts w:ascii="方正小标宋简体" w:eastAsia="方正小标宋简体" w:hAnsi="黑体" w:hint="eastAsia"/>
          <w:bCs/>
          <w:sz w:val="44"/>
          <w:szCs w:val="44"/>
        </w:rPr>
        <w:t>规则</w:t>
      </w:r>
    </w:p>
    <w:p w:rsidR="00F51674" w:rsidRPr="001772D6" w:rsidRDefault="00F51674" w:rsidP="00F51674">
      <w:pPr>
        <w:pStyle w:val="a5"/>
        <w:adjustRightInd w:val="0"/>
        <w:snapToGrid w:val="0"/>
        <w:spacing w:line="580" w:lineRule="exact"/>
        <w:ind w:left="0" w:firstLineChars="0" w:firstLine="0"/>
        <w:jc w:val="left"/>
        <w:rPr>
          <w:rFonts w:ascii="仿宋" w:eastAsia="仿宋" w:hAnsi="仿宋"/>
          <w:sz w:val="32"/>
          <w:szCs w:val="32"/>
          <w:u w:val="none"/>
        </w:rPr>
      </w:pP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第一条 竞价销售活动须遵守国家有关法律法规，遵循公开、公平、公正、诚实信用的原则。</w:t>
      </w:r>
    </w:p>
    <w:p w:rsidR="001C7DA1" w:rsidRDefault="001C7DA1" w:rsidP="001C7DA1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第二条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竞价报价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为含税的储备仓库库房交货价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，不含装运费用</w:t>
      </w:r>
      <w:r w:rsidRPr="00625BA3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51674" w:rsidRPr="001772D6" w:rsidRDefault="00F51674" w:rsidP="00EC5C8B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4B74F7">
        <w:rPr>
          <w:rFonts w:ascii="仿宋_GB2312" w:eastAsia="仿宋_GB2312" w:hint="eastAsia"/>
          <w:sz w:val="32"/>
          <w:szCs w:val="32"/>
        </w:rPr>
        <w:t>三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EC5C8B">
        <w:rPr>
          <w:rFonts w:ascii="仿宋_GB2312" w:eastAsia="仿宋_GB2312" w:hint="eastAsia"/>
          <w:sz w:val="32"/>
          <w:szCs w:val="32"/>
        </w:rPr>
        <w:t xml:space="preserve"> </w:t>
      </w:r>
      <w:r w:rsidR="000D194A">
        <w:rPr>
          <w:rFonts w:ascii="仿宋_GB2312" w:eastAsia="仿宋_GB2312" w:hint="eastAsia"/>
          <w:sz w:val="32"/>
          <w:szCs w:val="32"/>
        </w:rPr>
        <w:t>以</w:t>
      </w: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250</w:t>
      </w:r>
      <w:r w:rsidRPr="001772D6">
        <w:rPr>
          <w:rFonts w:ascii="仿宋_GB2312" w:eastAsia="仿宋_GB2312" w:hint="eastAsia"/>
          <w:sz w:val="32"/>
          <w:szCs w:val="32"/>
        </w:rPr>
        <w:t>吨</w:t>
      </w:r>
      <w:r>
        <w:rPr>
          <w:rFonts w:ascii="仿宋_GB2312" w:eastAsia="仿宋_GB2312" w:hint="eastAsia"/>
          <w:sz w:val="32"/>
          <w:szCs w:val="32"/>
        </w:rPr>
        <w:t>左右</w:t>
      </w:r>
      <w:r w:rsidRPr="001772D6">
        <w:rPr>
          <w:rFonts w:ascii="仿宋_GB2312" w:eastAsia="仿宋_GB2312" w:hint="eastAsia"/>
          <w:sz w:val="32"/>
          <w:szCs w:val="32"/>
        </w:rPr>
        <w:t>为一个标段。平台将于竞价当日8时同时开始两个标段的竞价（同时竞价的两个标段为不同</w:t>
      </w:r>
      <w:r w:rsidR="002B49C2">
        <w:rPr>
          <w:rFonts w:ascii="仿宋_GB2312" w:eastAsia="仿宋_GB2312" w:hint="eastAsia"/>
          <w:sz w:val="32"/>
          <w:szCs w:val="32"/>
        </w:rPr>
        <w:t>储备仓库</w:t>
      </w:r>
      <w:r w:rsidRPr="001772D6">
        <w:rPr>
          <w:rFonts w:ascii="仿宋_GB2312" w:eastAsia="仿宋_GB2312" w:hint="eastAsia"/>
          <w:sz w:val="32"/>
          <w:szCs w:val="32"/>
        </w:rPr>
        <w:t>），每标段竞价结束30秒后，自动开始下一标段竞价。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4B74F7">
        <w:rPr>
          <w:rFonts w:ascii="仿宋_GB2312" w:eastAsia="仿宋_GB2312" w:hint="eastAsia"/>
          <w:sz w:val="32"/>
          <w:szCs w:val="32"/>
        </w:rPr>
        <w:t>四</w:t>
      </w:r>
      <w:r w:rsidRPr="001772D6">
        <w:rPr>
          <w:rFonts w:ascii="仿宋_GB2312" w:eastAsia="仿宋_GB2312" w:hint="eastAsia"/>
          <w:sz w:val="32"/>
          <w:szCs w:val="32"/>
        </w:rPr>
        <w:t>条 采取倒计时限时竞价。每标段初始竞价时间为5分钟，最后30秒为限时竞价阶段。如限时竞价阶段有新的报价，则倒计时从报价时起延时30秒，进入新一轮限时竞价，直至限时竞价阶段无新的报价，倒计时时间归0时，竞价结束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五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A02E4E">
        <w:rPr>
          <w:rFonts w:ascii="仿宋_GB2312" w:eastAsia="仿宋_GB2312" w:hint="eastAsia"/>
          <w:sz w:val="32"/>
          <w:szCs w:val="32"/>
        </w:rPr>
        <w:t xml:space="preserve"> 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和最高成交价。每标段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和最高成交价于竞价开始后公布，</w:t>
      </w:r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proofErr w:type="gramStart"/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已综合</w:t>
      </w:r>
      <w:proofErr w:type="gramEnd"/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考虑货物的品质和储存年限等因素，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="00A02E4E" w:rsidRPr="001772D6">
        <w:rPr>
          <w:rFonts w:ascii="仿宋_GB2312" w:eastAsia="仿宋_GB2312" w:hint="eastAsia"/>
          <w:sz w:val="32"/>
          <w:szCs w:val="32"/>
        </w:rPr>
        <w:t>须以</w:t>
      </w:r>
      <w:r w:rsidR="00A02E4E">
        <w:rPr>
          <w:rFonts w:ascii="仿宋_GB2312" w:eastAsia="仿宋_GB2312" w:hAnsi="宋体" w:cs="宋体" w:hint="eastAsia"/>
          <w:kern w:val="0"/>
          <w:sz w:val="32"/>
          <w:szCs w:val="32"/>
        </w:rPr>
        <w:t>起拍</w:t>
      </w:r>
      <w:r w:rsidR="00A02E4E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底价</w:t>
      </w:r>
      <w:r w:rsidR="00A02E4E" w:rsidRPr="001772D6">
        <w:rPr>
          <w:rFonts w:ascii="仿宋_GB2312" w:eastAsia="仿宋_GB2312" w:hint="eastAsia"/>
          <w:sz w:val="32"/>
          <w:szCs w:val="32"/>
        </w:rPr>
        <w:t>为</w:t>
      </w:r>
      <w:r w:rsidR="0038064E">
        <w:rPr>
          <w:rFonts w:ascii="仿宋_GB2312" w:eastAsia="仿宋_GB2312" w:hint="eastAsia"/>
          <w:sz w:val="32"/>
          <w:szCs w:val="32"/>
        </w:rPr>
        <w:t>起始价</w:t>
      </w:r>
      <w:r w:rsidR="0088485D">
        <w:rPr>
          <w:rFonts w:ascii="仿宋_GB2312" w:eastAsia="仿宋_GB2312" w:hint="eastAsia"/>
          <w:sz w:val="32"/>
          <w:szCs w:val="32"/>
        </w:rPr>
        <w:t>加价</w:t>
      </w:r>
      <w:r w:rsidR="00A02E4E" w:rsidRPr="001772D6">
        <w:rPr>
          <w:rFonts w:ascii="仿宋_GB2312" w:eastAsia="仿宋_GB2312" w:hint="eastAsia"/>
          <w:sz w:val="32"/>
          <w:szCs w:val="32"/>
        </w:rPr>
        <w:t>竞价。</w:t>
      </w:r>
    </w:p>
    <w:p w:rsidR="00F51674" w:rsidRPr="001772D6" w:rsidRDefault="00F51674" w:rsidP="00991F93">
      <w:pPr>
        <w:spacing w:line="580" w:lineRule="exact"/>
        <w:ind w:leftChars="-67" w:left="-141" w:rightChars="-108" w:right="-227"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六</w:t>
      </w:r>
      <w:r w:rsidRPr="001772D6">
        <w:rPr>
          <w:rFonts w:ascii="仿宋_GB2312" w:eastAsia="仿宋_GB2312" w:hint="eastAsia"/>
          <w:sz w:val="32"/>
          <w:szCs w:val="32"/>
        </w:rPr>
        <w:t>条 报价时填报加价幅度。每次报价最小加价幅度为</w:t>
      </w: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Pr="001772D6">
        <w:rPr>
          <w:rFonts w:ascii="仿宋_GB2312" w:eastAsia="仿宋_GB2312" w:hint="eastAsia"/>
          <w:sz w:val="32"/>
          <w:szCs w:val="32"/>
        </w:rPr>
        <w:t>元/吨，单次加价须为最小加价幅度的整数倍（不得为0）。</w:t>
      </w:r>
    </w:p>
    <w:p w:rsidR="00A02E4E" w:rsidRPr="001772D6" w:rsidRDefault="00F51674" w:rsidP="00A02E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七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A02E4E" w:rsidRPr="001772D6">
        <w:rPr>
          <w:rFonts w:ascii="仿宋_GB2312" w:eastAsia="仿宋_GB2312" w:hint="eastAsia"/>
          <w:sz w:val="32"/>
          <w:szCs w:val="32"/>
        </w:rPr>
        <w:t>最高价成交原则。在竞价时间内，最高报价未达到</w:t>
      </w:r>
      <w:r w:rsidR="00A02E4E" w:rsidRPr="001772D6">
        <w:rPr>
          <w:rFonts w:ascii="仿宋_GB2312" w:eastAsia="仿宋_GB2312" w:hint="eastAsia"/>
          <w:sz w:val="32"/>
          <w:szCs w:val="32"/>
        </w:rPr>
        <w:lastRenderedPageBreak/>
        <w:t>最高成交价的，以最高报价为成交价格；最高报价达到或超过最高成交价的，以最高成交价即时成交。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八</w:t>
      </w:r>
      <w:r w:rsidRPr="001772D6">
        <w:rPr>
          <w:rFonts w:ascii="仿宋_GB2312" w:eastAsia="仿宋_GB2312" w:hint="eastAsia"/>
          <w:sz w:val="32"/>
          <w:szCs w:val="32"/>
        </w:rPr>
        <w:t>条 各标段竞价结束前，同一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可多次报价。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九</w:t>
      </w:r>
      <w:r w:rsidRPr="001772D6">
        <w:rPr>
          <w:rFonts w:ascii="仿宋_GB2312" w:eastAsia="仿宋_GB2312" w:hint="eastAsia"/>
          <w:sz w:val="32"/>
          <w:szCs w:val="32"/>
        </w:rPr>
        <w:t>条 竞价期间，竞价平台实时显示当前最高报价，并记录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所有报价过程。平台不显示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Pr="001772D6">
        <w:rPr>
          <w:rFonts w:ascii="仿宋_GB2312" w:eastAsia="仿宋_GB2312" w:hint="eastAsia"/>
          <w:sz w:val="32"/>
          <w:szCs w:val="32"/>
        </w:rPr>
        <w:t>名称。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</w:t>
      </w:r>
      <w:r w:rsidR="0088485D">
        <w:rPr>
          <w:rFonts w:ascii="仿宋_GB2312" w:eastAsia="仿宋_GB2312" w:hint="eastAsia"/>
          <w:sz w:val="32"/>
          <w:szCs w:val="32"/>
        </w:rPr>
        <w:t>十</w:t>
      </w:r>
      <w:r w:rsidRPr="001772D6">
        <w:rPr>
          <w:rFonts w:ascii="仿宋_GB2312" w:eastAsia="仿宋_GB2312" w:hint="eastAsia"/>
          <w:sz w:val="32"/>
          <w:szCs w:val="32"/>
        </w:rPr>
        <w:t>条 竞价平台自动拒接不符合规则的报价。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一</w:t>
      </w:r>
      <w:r w:rsidRPr="001772D6">
        <w:rPr>
          <w:rFonts w:ascii="仿宋_GB2312" w:eastAsia="仿宋_GB2312" w:hint="eastAsia"/>
          <w:sz w:val="32"/>
          <w:szCs w:val="32"/>
        </w:rPr>
        <w:t>条</w:t>
      </w:r>
      <w:r w:rsidR="0088485D">
        <w:rPr>
          <w:rFonts w:ascii="仿宋_GB2312" w:eastAsia="仿宋_GB2312" w:hint="eastAsia"/>
          <w:sz w:val="32"/>
          <w:szCs w:val="32"/>
        </w:rPr>
        <w:t xml:space="preserve"> </w:t>
      </w:r>
      <w:r w:rsidRPr="001772D6">
        <w:rPr>
          <w:rFonts w:ascii="仿宋_GB2312" w:eastAsia="仿宋_GB2312" w:hint="eastAsia"/>
          <w:sz w:val="32"/>
          <w:szCs w:val="32"/>
        </w:rPr>
        <w:t>单一</w:t>
      </w:r>
      <w:r w:rsidR="005A6E3B">
        <w:rPr>
          <w:rFonts w:ascii="仿宋_GB2312" w:eastAsia="仿宋_GB2312" w:hint="eastAsia"/>
          <w:sz w:val="32"/>
          <w:szCs w:val="32"/>
        </w:rPr>
        <w:t>竞买人</w:t>
      </w:r>
      <w:r w:rsidR="0088485D">
        <w:rPr>
          <w:rFonts w:ascii="仿宋_GB2312" w:eastAsia="仿宋_GB2312" w:hint="eastAsia"/>
          <w:sz w:val="32"/>
          <w:szCs w:val="32"/>
        </w:rPr>
        <w:t>最多</w:t>
      </w:r>
      <w:r w:rsidRPr="001772D6">
        <w:rPr>
          <w:rFonts w:ascii="仿宋_GB2312" w:eastAsia="仿宋_GB2312" w:hint="eastAsia"/>
          <w:sz w:val="32"/>
          <w:szCs w:val="32"/>
        </w:rPr>
        <w:t>成交标段数量上限为20个</w:t>
      </w:r>
      <w:r w:rsidR="00CF1687">
        <w:rPr>
          <w:rFonts w:ascii="仿宋_GB2312" w:eastAsia="仿宋_GB2312" w:hint="eastAsia"/>
          <w:sz w:val="32"/>
          <w:szCs w:val="32"/>
        </w:rPr>
        <w:t>，</w:t>
      </w:r>
      <w:r w:rsidR="00CF1687" w:rsidRPr="00CF1687">
        <w:rPr>
          <w:rFonts w:ascii="仿宋_GB2312" w:eastAsia="仿宋_GB2312" w:hint="eastAsia"/>
          <w:sz w:val="32"/>
          <w:szCs w:val="32"/>
        </w:rPr>
        <w:t>后</w:t>
      </w:r>
      <w:r w:rsidR="002B49C2">
        <w:rPr>
          <w:rFonts w:ascii="仿宋_GB2312" w:eastAsia="仿宋_GB2312" w:hint="eastAsia"/>
          <w:sz w:val="32"/>
          <w:szCs w:val="32"/>
        </w:rPr>
        <w:t>续标段缴纳的</w:t>
      </w:r>
      <w:r w:rsidR="00CF1687">
        <w:rPr>
          <w:rFonts w:ascii="仿宋_GB2312" w:eastAsia="仿宋_GB2312" w:hint="eastAsia"/>
          <w:sz w:val="32"/>
          <w:szCs w:val="32"/>
        </w:rPr>
        <w:t>保证金随标段竞价结束依次释放</w:t>
      </w:r>
      <w:r w:rsidRPr="001772D6">
        <w:rPr>
          <w:rFonts w:ascii="仿宋_GB2312" w:eastAsia="仿宋_GB2312" w:hint="eastAsia"/>
          <w:sz w:val="32"/>
          <w:szCs w:val="32"/>
        </w:rPr>
        <w:t>。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第十二条 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规则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1.保证金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充值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应提前充值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足额保证金。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每标段竞价前，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确保所充值的保证金足以支付该标段保证金，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00元/吨收取。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竞价开始后，该标段不再接受保证金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支付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未能支付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足额保证金的，不能参与该标段的竞价。</w:t>
      </w:r>
      <w:r w:rsidRPr="00376E26"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p w:rsidR="0088485D" w:rsidRPr="00376E26" w:rsidRDefault="0088485D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2.保证金释放。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若</w:t>
      </w:r>
      <w:r w:rsidR="00F32E4C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该标段未成交，平台自动释放该标段保证金。</w:t>
      </w:r>
      <w:r w:rsidR="00A16531">
        <w:rPr>
          <w:rFonts w:ascii="仿宋_GB2312" w:eastAsia="仿宋_GB2312" w:hint="eastAsia"/>
          <w:sz w:val="32"/>
          <w:szCs w:val="32"/>
        </w:rPr>
        <w:t>国家物资储备调节中心（以下简称“调节中心”）</w:t>
      </w:r>
      <w:r w:rsidR="00F32E4C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确认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买受人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支付货款后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释放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成交标段保证金</w:t>
      </w:r>
      <w:r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8485D" w:rsidRPr="00376E26" w:rsidRDefault="00CF1687" w:rsidP="0088485D">
      <w:pPr>
        <w:widowControl/>
        <w:spacing w:line="58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88485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574FC1">
        <w:rPr>
          <w:rFonts w:ascii="仿宋_GB2312" w:eastAsia="仿宋_GB2312" w:hAnsi="宋体" w:cs="宋体" w:hint="eastAsia"/>
          <w:kern w:val="0"/>
          <w:sz w:val="32"/>
          <w:szCs w:val="32"/>
        </w:rPr>
        <w:t>每标段竞价前，支付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保证金的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竞买人</w:t>
      </w:r>
      <w:r w:rsidR="0088485D" w:rsidRPr="00376E26">
        <w:rPr>
          <w:rFonts w:ascii="仿宋_GB2312" w:eastAsia="仿宋_GB2312" w:hAnsi="宋体" w:cs="宋体" w:hint="eastAsia"/>
          <w:kern w:val="0"/>
          <w:sz w:val="32"/>
          <w:szCs w:val="32"/>
        </w:rPr>
        <w:t>数量不足3家的，该标段作废。</w:t>
      </w:r>
    </w:p>
    <w:p w:rsidR="00F51674" w:rsidRPr="001772D6" w:rsidRDefault="00EC5C8B" w:rsidP="00F5167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三</w:t>
      </w:r>
      <w:r w:rsidR="00F51674"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="00574FC1">
        <w:rPr>
          <w:rFonts w:ascii="仿宋_GB2312" w:eastAsia="仿宋_GB2312" w:hAnsi="仿宋_GB2312" w:cs="仿宋_GB2312" w:hint="eastAsia"/>
          <w:sz w:val="32"/>
          <w:szCs w:val="32"/>
        </w:rPr>
        <w:t>应当遵循诚实守信原则，</w:t>
      </w:r>
      <w:r w:rsidR="00F51674" w:rsidRPr="001772D6">
        <w:rPr>
          <w:rFonts w:ascii="仿宋_GB2312" w:eastAsia="仿宋_GB2312" w:hAnsi="仿宋_GB2312" w:cs="仿宋_GB2312" w:hint="eastAsia"/>
          <w:sz w:val="32"/>
          <w:szCs w:val="32"/>
        </w:rPr>
        <w:t>履行合同签订和付款等相关义务。</w:t>
      </w:r>
    </w:p>
    <w:p w:rsidR="00F51674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88485D">
        <w:rPr>
          <w:rFonts w:ascii="仿宋_GB2312" w:eastAsia="仿宋_GB2312" w:hint="eastAsia"/>
          <w:sz w:val="32"/>
          <w:szCs w:val="32"/>
        </w:rPr>
        <w:t>四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5A6E3B">
        <w:rPr>
          <w:rFonts w:ascii="仿宋_GB2312" w:eastAsia="仿宋_GB2312" w:hint="eastAsia"/>
          <w:sz w:val="32"/>
          <w:szCs w:val="32"/>
        </w:rPr>
        <w:t>买受人</w:t>
      </w:r>
      <w:r w:rsidRPr="001772D6">
        <w:rPr>
          <w:rFonts w:ascii="仿宋_GB2312" w:eastAsia="仿宋_GB2312" w:hint="eastAsia"/>
          <w:sz w:val="32"/>
          <w:szCs w:val="32"/>
        </w:rPr>
        <w:t>应在竞价结束、</w:t>
      </w:r>
      <w:r>
        <w:rPr>
          <w:rFonts w:ascii="仿宋_GB2312" w:eastAsia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int="eastAsia"/>
          <w:sz w:val="32"/>
          <w:szCs w:val="32"/>
        </w:rPr>
        <w:t>上</w:t>
      </w:r>
      <w:proofErr w:type="gramStart"/>
      <w:r w:rsidRPr="001772D6">
        <w:rPr>
          <w:rFonts w:ascii="仿宋_GB2312" w:eastAsia="仿宋_GB2312" w:hint="eastAsia"/>
          <w:sz w:val="32"/>
          <w:szCs w:val="32"/>
        </w:rPr>
        <w:t>传销售</w:t>
      </w:r>
      <w:proofErr w:type="gramEnd"/>
      <w:r w:rsidRPr="001772D6">
        <w:rPr>
          <w:rFonts w:ascii="仿宋_GB2312" w:eastAsia="仿宋_GB2312" w:hint="eastAsia"/>
          <w:sz w:val="32"/>
          <w:szCs w:val="32"/>
        </w:rPr>
        <w:t>合同后的2个工作日内完成合同线上签章工作，并于</w:t>
      </w:r>
      <w:r>
        <w:rPr>
          <w:rFonts w:ascii="仿宋_GB2312" w:eastAsia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int="eastAsia"/>
          <w:sz w:val="32"/>
          <w:szCs w:val="32"/>
        </w:rPr>
        <w:t>完成合同</w:t>
      </w:r>
      <w:r w:rsidRPr="001772D6">
        <w:rPr>
          <w:rFonts w:ascii="仿宋_GB2312" w:eastAsia="仿宋_GB2312" w:hint="eastAsia"/>
          <w:sz w:val="32"/>
          <w:szCs w:val="32"/>
        </w:rPr>
        <w:lastRenderedPageBreak/>
        <w:t>线</w:t>
      </w:r>
      <w:bookmarkStart w:id="0" w:name="_GoBack"/>
      <w:bookmarkEnd w:id="0"/>
      <w:r w:rsidRPr="001772D6">
        <w:rPr>
          <w:rFonts w:ascii="仿宋_GB2312" w:eastAsia="仿宋_GB2312" w:hint="eastAsia"/>
          <w:sz w:val="32"/>
          <w:szCs w:val="32"/>
        </w:rPr>
        <w:t>上签章工作后的5个工作日内向合同约定的付款账户支付全额货款。</w:t>
      </w:r>
    </w:p>
    <w:p w:rsidR="00405115" w:rsidRPr="00BB19FA" w:rsidRDefault="00405115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53FA">
        <w:rPr>
          <w:rFonts w:ascii="仿宋_GB2312" w:eastAsia="仿宋_GB2312" w:hint="eastAsia"/>
          <w:sz w:val="32"/>
          <w:szCs w:val="32"/>
        </w:rPr>
        <w:t>第十五条 买受人签署多个销售合同的，可</w:t>
      </w:r>
      <w:r w:rsidR="006129C7" w:rsidRPr="000253FA">
        <w:rPr>
          <w:rFonts w:ascii="仿宋_GB2312" w:eastAsia="仿宋_GB2312" w:hint="eastAsia"/>
          <w:sz w:val="32"/>
          <w:szCs w:val="32"/>
        </w:rPr>
        <w:t>合并</w:t>
      </w:r>
      <w:r w:rsidRPr="000253FA">
        <w:rPr>
          <w:rFonts w:ascii="仿宋_GB2312" w:eastAsia="仿宋_GB2312" w:hint="eastAsia"/>
          <w:sz w:val="32"/>
          <w:szCs w:val="32"/>
        </w:rPr>
        <w:t>支付合同货款，并在付款后将加盖公章的《付款明细》（明确付款时间、付款金额、涉及的合同号、合同数量及合同金额）</w:t>
      </w:r>
      <w:hyperlink r:id="rId8" w:history="1">
        <w:r w:rsidR="00BB19FA" w:rsidRPr="00BB19FA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以电子邮件发送至lsjcwc2@lswz.gov.cn</w:t>
        </w:r>
      </w:hyperlink>
      <w:r w:rsidRPr="00BB19FA">
        <w:rPr>
          <w:rFonts w:ascii="仿宋_GB2312" w:eastAsia="仿宋_GB2312" w:hint="eastAsia"/>
          <w:sz w:val="32"/>
          <w:szCs w:val="32"/>
        </w:rPr>
        <w:t>。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405115">
        <w:rPr>
          <w:rFonts w:ascii="仿宋_GB2312" w:eastAsia="仿宋_GB2312" w:hint="eastAsia"/>
          <w:sz w:val="32"/>
          <w:szCs w:val="32"/>
        </w:rPr>
        <w:t>六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除不可抗力原因</w:t>
      </w:r>
      <w:r w:rsidR="00EC5C8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不得放弃</w:t>
      </w:r>
      <w:r w:rsidR="00574FC1">
        <w:rPr>
          <w:rFonts w:ascii="仿宋_GB2312" w:eastAsia="仿宋_GB2312" w:hAnsi="仿宋_GB2312" w:cs="仿宋_GB2312" w:hint="eastAsia"/>
          <w:sz w:val="32"/>
          <w:szCs w:val="32"/>
        </w:rPr>
        <w:t>履约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。因不可抗力原因确需放弃的，应在不可抗力事由发生后5个工作日内，持事由凭证向调节中心提交书面说明。</w:t>
      </w:r>
    </w:p>
    <w:p w:rsidR="0038064E" w:rsidRPr="001772D6" w:rsidRDefault="0038064E" w:rsidP="0038064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</w:t>
      </w:r>
      <w:r w:rsidR="00405115"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条 采取到库提货制，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储备仓库将货物运至车板（限储备仓库库区内），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费用标准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46元/吨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，由</w:t>
      </w:r>
      <w:r w:rsidR="005A6E3B">
        <w:rPr>
          <w:rFonts w:ascii="仿宋_GB2312" w:eastAsia="仿宋_GB2312" w:hAnsi="宋体" w:cs="宋体" w:hint="eastAsia"/>
          <w:kern w:val="0"/>
          <w:sz w:val="32"/>
          <w:szCs w:val="32"/>
        </w:rPr>
        <w:t>买受人</w:t>
      </w:r>
      <w:r w:rsidR="00CF1687">
        <w:rPr>
          <w:rFonts w:ascii="仿宋_GB2312" w:eastAsia="仿宋_GB2312" w:hAnsi="宋体" w:cs="宋体" w:hint="eastAsia"/>
          <w:kern w:val="0"/>
          <w:sz w:val="32"/>
          <w:szCs w:val="32"/>
        </w:rPr>
        <w:t>支付至储备仓库指定账户</w:t>
      </w:r>
      <w:r w:rsidRPr="007B1C9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51674" w:rsidRPr="00FB2833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405115">
        <w:rPr>
          <w:rFonts w:ascii="仿宋_GB2312" w:eastAsia="仿宋_GB2312" w:hint="eastAsia"/>
          <w:sz w:val="32"/>
          <w:szCs w:val="32"/>
        </w:rPr>
        <w:t>八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竞买人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/</w:t>
      </w:r>
      <w:r w:rsidR="005A6E3B">
        <w:rPr>
          <w:rFonts w:ascii="仿宋_GB2312" w:eastAsia="仿宋_GB2312" w:hAnsi="仿宋_GB2312" w:cs="仿宋_GB2312" w:hint="eastAsia"/>
          <w:sz w:val="32"/>
          <w:szCs w:val="32"/>
        </w:rPr>
        <w:t>买受人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在交易过程中出现下列违规行为之一的，将被取消</w:t>
      </w:r>
      <w:r w:rsidR="00BD2BAD">
        <w:rPr>
          <w:rFonts w:ascii="仿宋_GB2312" w:eastAsia="仿宋_GB2312" w:hAnsi="仿宋_GB2312" w:cs="仿宋_GB2312" w:hint="eastAsia"/>
          <w:sz w:val="32"/>
          <w:szCs w:val="32"/>
        </w:rPr>
        <w:t>本次及后续销售批次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交易资格、缴纳的保证金不予退还、</w:t>
      </w:r>
      <w:r w:rsidR="00F33A04" w:rsidRPr="00FB2833">
        <w:rPr>
          <w:rFonts w:ascii="仿宋_GB2312" w:eastAsia="仿宋_GB2312" w:hAnsi="仿宋_GB2312" w:cs="仿宋_GB2312" w:hint="eastAsia"/>
          <w:sz w:val="32"/>
          <w:szCs w:val="32"/>
        </w:rPr>
        <w:t>并将失信情况按程序提供国家企业信用信息公示系统</w:t>
      </w:r>
      <w:r w:rsidRPr="00FB2833"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1.填报虚假资料；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2.出现故意串通等影响竞价公平公正行为的；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3.成交后</w:t>
      </w:r>
      <w:r w:rsidR="00624CF4" w:rsidRPr="00FB2833">
        <w:rPr>
          <w:rFonts w:ascii="仿宋_GB2312" w:eastAsia="仿宋_GB2312" w:hAnsi="仿宋_GB2312" w:cs="仿宋_GB2312" w:hint="eastAsia"/>
          <w:sz w:val="32"/>
          <w:szCs w:val="32"/>
        </w:rPr>
        <w:t>违背诚实信用原则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不与</w:t>
      </w:r>
      <w:r>
        <w:rPr>
          <w:rFonts w:ascii="仿宋_GB2312" w:eastAsia="仿宋_GB2312" w:hAnsi="仿宋_GB2312" w:cs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签订合同的；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772D6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F32E4C">
        <w:rPr>
          <w:rFonts w:ascii="仿宋_GB2312" w:eastAsia="仿宋_GB2312" w:hAnsi="仿宋_GB2312" w:cs="仿宋_GB2312" w:hint="eastAsia"/>
          <w:sz w:val="32"/>
          <w:szCs w:val="32"/>
        </w:rPr>
        <w:t>未按规定时间支付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足额货款的。</w:t>
      </w:r>
    </w:p>
    <w:p w:rsidR="00F51674" w:rsidRPr="001772D6" w:rsidRDefault="00F51674" w:rsidP="00F51674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772D6">
        <w:rPr>
          <w:rFonts w:ascii="仿宋_GB2312" w:eastAsia="仿宋_GB2312" w:hint="eastAsia"/>
          <w:sz w:val="32"/>
          <w:szCs w:val="32"/>
        </w:rPr>
        <w:t>第十</w:t>
      </w:r>
      <w:r w:rsidR="00405115">
        <w:rPr>
          <w:rFonts w:ascii="仿宋_GB2312" w:eastAsia="仿宋_GB2312" w:hint="eastAsia"/>
          <w:sz w:val="32"/>
          <w:szCs w:val="32"/>
        </w:rPr>
        <w:t>九</w:t>
      </w:r>
      <w:r w:rsidRPr="001772D6">
        <w:rPr>
          <w:rFonts w:ascii="仿宋_GB2312" w:eastAsia="仿宋_GB2312" w:hint="eastAsia"/>
          <w:sz w:val="32"/>
          <w:szCs w:val="32"/>
        </w:rPr>
        <w:t xml:space="preserve">条 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因不可预见的原因导致竞价平台无法正常运作的，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调节中心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t>有权中止交易或临时决定采用其它竞价方式和竞价规</w:t>
      </w:r>
      <w:r w:rsidRPr="001772D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则。</w:t>
      </w:r>
    </w:p>
    <w:p w:rsidR="00F51674" w:rsidRPr="001772D6" w:rsidRDefault="00F51674" w:rsidP="00F51674">
      <w:pPr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F51674" w:rsidRPr="001772D6" w:rsidRDefault="00F51674" w:rsidP="00F51674">
      <w:pPr>
        <w:spacing w:line="58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国家物资储备调节中心</w:t>
      </w:r>
    </w:p>
    <w:p w:rsidR="00FD343D" w:rsidRPr="00F51674" w:rsidRDefault="00F51674" w:rsidP="003F4E84">
      <w:pPr>
        <w:wordWrap w:val="0"/>
        <w:spacing w:line="580" w:lineRule="exact"/>
        <w:ind w:right="166" w:firstLineChars="200" w:firstLine="640"/>
        <w:jc w:val="right"/>
      </w:pP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>2021年6月</w:t>
      </w:r>
      <w:r w:rsidR="003F4E84"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 w:rsidRPr="001772D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日 </w:t>
      </w:r>
    </w:p>
    <w:sectPr w:rsidR="00FD343D" w:rsidRPr="00F51674" w:rsidSect="00991F93">
      <w:footerReference w:type="default" r:id="rId9"/>
      <w:pgSz w:w="11906" w:h="16838" w:code="9"/>
      <w:pgMar w:top="2098" w:right="1531" w:bottom="1531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33" w:rsidRDefault="00253233" w:rsidP="00C838A8">
      <w:r>
        <w:separator/>
      </w:r>
    </w:p>
  </w:endnote>
  <w:endnote w:type="continuationSeparator" w:id="0">
    <w:p w:rsidR="00253233" w:rsidRDefault="00253233" w:rsidP="00C8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1442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838A8" w:rsidRPr="00C838A8" w:rsidRDefault="00C838A8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C838A8">
          <w:rPr>
            <w:rFonts w:asciiTheme="minorEastAsia" w:hAnsiTheme="minorEastAsia"/>
            <w:sz w:val="28"/>
            <w:szCs w:val="28"/>
          </w:rPr>
          <w:fldChar w:fldCharType="begin"/>
        </w:r>
        <w:r w:rsidRPr="00C838A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838A8">
          <w:rPr>
            <w:rFonts w:asciiTheme="minorEastAsia" w:hAnsiTheme="minorEastAsia"/>
            <w:sz w:val="28"/>
            <w:szCs w:val="28"/>
          </w:rPr>
          <w:fldChar w:fldCharType="separate"/>
        </w:r>
        <w:r w:rsidR="00BB19FA" w:rsidRPr="00BB19F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B19FA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C838A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838A8" w:rsidRDefault="00C838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33" w:rsidRDefault="00253233" w:rsidP="00C838A8">
      <w:r>
        <w:separator/>
      </w:r>
    </w:p>
  </w:footnote>
  <w:footnote w:type="continuationSeparator" w:id="0">
    <w:p w:rsidR="00253233" w:rsidRDefault="00253233" w:rsidP="00C83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1B"/>
    <w:rsid w:val="000253FA"/>
    <w:rsid w:val="000D194A"/>
    <w:rsid w:val="000E484B"/>
    <w:rsid w:val="00124770"/>
    <w:rsid w:val="00172032"/>
    <w:rsid w:val="001C7DA1"/>
    <w:rsid w:val="00203FC6"/>
    <w:rsid w:val="00253233"/>
    <w:rsid w:val="002B49C2"/>
    <w:rsid w:val="002C17A0"/>
    <w:rsid w:val="002D4F20"/>
    <w:rsid w:val="0037472C"/>
    <w:rsid w:val="0038064E"/>
    <w:rsid w:val="003971DC"/>
    <w:rsid w:val="003F4E84"/>
    <w:rsid w:val="00405115"/>
    <w:rsid w:val="0048679B"/>
    <w:rsid w:val="0049755B"/>
    <w:rsid w:val="004B74F7"/>
    <w:rsid w:val="00550EDD"/>
    <w:rsid w:val="00574FC1"/>
    <w:rsid w:val="00590D6D"/>
    <w:rsid w:val="005A6E3B"/>
    <w:rsid w:val="00605FA7"/>
    <w:rsid w:val="006129C7"/>
    <w:rsid w:val="00624CF4"/>
    <w:rsid w:val="00661276"/>
    <w:rsid w:val="007152AC"/>
    <w:rsid w:val="0074512C"/>
    <w:rsid w:val="00752551"/>
    <w:rsid w:val="0075535D"/>
    <w:rsid w:val="00787E1B"/>
    <w:rsid w:val="0088485D"/>
    <w:rsid w:val="008F32FC"/>
    <w:rsid w:val="00991F93"/>
    <w:rsid w:val="009C692B"/>
    <w:rsid w:val="00A02E4E"/>
    <w:rsid w:val="00A04F29"/>
    <w:rsid w:val="00A16531"/>
    <w:rsid w:val="00B34251"/>
    <w:rsid w:val="00B42DFB"/>
    <w:rsid w:val="00B575ED"/>
    <w:rsid w:val="00BB19FA"/>
    <w:rsid w:val="00BB50BE"/>
    <w:rsid w:val="00BC397A"/>
    <w:rsid w:val="00BD2BAD"/>
    <w:rsid w:val="00C838A8"/>
    <w:rsid w:val="00CA4688"/>
    <w:rsid w:val="00CD71A6"/>
    <w:rsid w:val="00CF1687"/>
    <w:rsid w:val="00D862F3"/>
    <w:rsid w:val="00DC7632"/>
    <w:rsid w:val="00EC0429"/>
    <w:rsid w:val="00EC5C8B"/>
    <w:rsid w:val="00ED57C2"/>
    <w:rsid w:val="00EE6318"/>
    <w:rsid w:val="00F31AA7"/>
    <w:rsid w:val="00F32E4C"/>
    <w:rsid w:val="00F33A04"/>
    <w:rsid w:val="00F51674"/>
    <w:rsid w:val="00FB2833"/>
    <w:rsid w:val="00FC6210"/>
    <w:rsid w:val="00FD343D"/>
    <w:rsid w:val="00FE5B04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A8"/>
    <w:rPr>
      <w:sz w:val="18"/>
      <w:szCs w:val="18"/>
    </w:rPr>
  </w:style>
  <w:style w:type="paragraph" w:styleId="a5">
    <w:name w:val="Body Text Indent"/>
    <w:basedOn w:val="a"/>
    <w:link w:val="Char1"/>
    <w:qFormat/>
    <w:rsid w:val="00F51674"/>
    <w:pPr>
      <w:spacing w:line="600" w:lineRule="exact"/>
      <w:ind w:left="480" w:firstLineChars="200" w:firstLine="480"/>
    </w:pPr>
    <w:rPr>
      <w:rFonts w:ascii="仿宋_GB2312" w:eastAsia="仿宋_GB2312" w:hAnsi="Times New Roman" w:cs="Times New Roman"/>
      <w:sz w:val="24"/>
      <w:szCs w:val="24"/>
      <w:u w:val="single"/>
    </w:rPr>
  </w:style>
  <w:style w:type="character" w:customStyle="1" w:styleId="Char1">
    <w:name w:val="正文文本缩进 Char"/>
    <w:basedOn w:val="a0"/>
    <w:link w:val="a5"/>
    <w:rsid w:val="00F51674"/>
    <w:rPr>
      <w:rFonts w:ascii="仿宋_GB2312" w:eastAsia="仿宋_GB2312" w:hAnsi="Times New Roman" w:cs="Times New Roman"/>
      <w:sz w:val="24"/>
      <w:szCs w:val="24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E63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6318"/>
    <w:rPr>
      <w:sz w:val="18"/>
      <w:szCs w:val="18"/>
    </w:rPr>
  </w:style>
  <w:style w:type="character" w:styleId="a7">
    <w:name w:val="Hyperlink"/>
    <w:basedOn w:val="a0"/>
    <w:uiPriority w:val="99"/>
    <w:unhideWhenUsed/>
    <w:rsid w:val="00405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8A8"/>
    <w:rPr>
      <w:sz w:val="18"/>
      <w:szCs w:val="18"/>
    </w:rPr>
  </w:style>
  <w:style w:type="paragraph" w:styleId="a5">
    <w:name w:val="Body Text Indent"/>
    <w:basedOn w:val="a"/>
    <w:link w:val="Char1"/>
    <w:qFormat/>
    <w:rsid w:val="00F51674"/>
    <w:pPr>
      <w:spacing w:line="600" w:lineRule="exact"/>
      <w:ind w:left="480" w:firstLineChars="200" w:firstLine="480"/>
    </w:pPr>
    <w:rPr>
      <w:rFonts w:ascii="仿宋_GB2312" w:eastAsia="仿宋_GB2312" w:hAnsi="Times New Roman" w:cs="Times New Roman"/>
      <w:sz w:val="24"/>
      <w:szCs w:val="24"/>
      <w:u w:val="single"/>
    </w:rPr>
  </w:style>
  <w:style w:type="character" w:customStyle="1" w:styleId="Char1">
    <w:name w:val="正文文本缩进 Char"/>
    <w:basedOn w:val="a0"/>
    <w:link w:val="a5"/>
    <w:rsid w:val="00F51674"/>
    <w:rPr>
      <w:rFonts w:ascii="仿宋_GB2312" w:eastAsia="仿宋_GB2312" w:hAnsi="Times New Roman" w:cs="Times New Roman"/>
      <w:sz w:val="24"/>
      <w:szCs w:val="24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E63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6318"/>
    <w:rPr>
      <w:sz w:val="18"/>
      <w:szCs w:val="18"/>
    </w:rPr>
  </w:style>
  <w:style w:type="character" w:styleId="a7">
    <w:name w:val="Hyperlink"/>
    <w:basedOn w:val="a0"/>
    <w:uiPriority w:val="99"/>
    <w:unhideWhenUsed/>
    <w:rsid w:val="00405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0005;&#23376;&#37038;&#20214;&#21457;&#36865;&#33267;lsjcwc2@lswz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A8DF-12BE-4BB6-8C1A-875CBC01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hp</cp:lastModifiedBy>
  <cp:revision>31</cp:revision>
  <cp:lastPrinted>2021-06-22T00:44:00Z</cp:lastPrinted>
  <dcterms:created xsi:type="dcterms:W3CDTF">2021-06-20T13:32:00Z</dcterms:created>
  <dcterms:modified xsi:type="dcterms:W3CDTF">2021-06-22T09:06:00Z</dcterms:modified>
</cp:coreProperties>
</file>